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DED" w:rsidRDefault="00C30DED" w:rsidP="00C30DED">
      <w:pPr>
        <w:spacing w:line="480" w:lineRule="auto"/>
        <w:jc w:val="center"/>
        <w:rPr>
          <w:rFonts w:ascii="Times New Roman" w:hAnsi="Times New Roman" w:cs="Times New Roman"/>
          <w:sz w:val="24"/>
          <w:szCs w:val="24"/>
        </w:rPr>
      </w:pPr>
    </w:p>
    <w:p w:rsidR="00C30DED" w:rsidRDefault="00C30DED" w:rsidP="00C30DED">
      <w:pPr>
        <w:spacing w:line="480" w:lineRule="auto"/>
        <w:jc w:val="center"/>
        <w:rPr>
          <w:rFonts w:ascii="Times New Roman" w:hAnsi="Times New Roman" w:cs="Times New Roman"/>
          <w:sz w:val="24"/>
          <w:szCs w:val="24"/>
        </w:rPr>
      </w:pPr>
    </w:p>
    <w:p w:rsidR="00C30DED" w:rsidRDefault="00C30DED" w:rsidP="00C30DED">
      <w:pPr>
        <w:spacing w:line="480" w:lineRule="auto"/>
        <w:jc w:val="center"/>
        <w:rPr>
          <w:rFonts w:ascii="Times New Roman" w:hAnsi="Times New Roman" w:cs="Times New Roman"/>
          <w:sz w:val="24"/>
          <w:szCs w:val="24"/>
        </w:rPr>
      </w:pPr>
    </w:p>
    <w:p w:rsidR="00C30DED" w:rsidRDefault="00C30DED" w:rsidP="00C30DED">
      <w:pPr>
        <w:spacing w:line="480" w:lineRule="auto"/>
        <w:jc w:val="center"/>
        <w:rPr>
          <w:rFonts w:ascii="Times New Roman" w:hAnsi="Times New Roman" w:cs="Times New Roman"/>
          <w:sz w:val="24"/>
          <w:szCs w:val="24"/>
        </w:rPr>
      </w:pPr>
    </w:p>
    <w:p w:rsidR="00C30DED" w:rsidRDefault="00C30DED" w:rsidP="00C30DED">
      <w:pPr>
        <w:spacing w:line="480" w:lineRule="auto"/>
        <w:jc w:val="center"/>
        <w:rPr>
          <w:rFonts w:ascii="Times New Roman" w:hAnsi="Times New Roman" w:cs="Times New Roman"/>
          <w:sz w:val="24"/>
          <w:szCs w:val="24"/>
        </w:rPr>
      </w:pPr>
    </w:p>
    <w:p w:rsidR="00C30DED" w:rsidRDefault="00C30DED" w:rsidP="00C30DED">
      <w:pPr>
        <w:spacing w:line="480" w:lineRule="auto"/>
        <w:jc w:val="center"/>
        <w:rPr>
          <w:rFonts w:ascii="Times New Roman" w:hAnsi="Times New Roman" w:cs="Times New Roman"/>
          <w:sz w:val="24"/>
          <w:szCs w:val="24"/>
        </w:rPr>
      </w:pPr>
    </w:p>
    <w:p w:rsidR="00C30DED" w:rsidRPr="00C30DED" w:rsidRDefault="00C30DED" w:rsidP="00C30DED">
      <w:pPr>
        <w:spacing w:line="480" w:lineRule="auto"/>
        <w:jc w:val="center"/>
        <w:rPr>
          <w:rFonts w:ascii="Times New Roman" w:hAnsi="Times New Roman" w:cs="Times New Roman"/>
          <w:sz w:val="24"/>
          <w:szCs w:val="24"/>
        </w:rPr>
      </w:pPr>
      <w:r w:rsidRPr="00C30DED">
        <w:rPr>
          <w:rFonts w:ascii="Times New Roman" w:hAnsi="Times New Roman" w:cs="Times New Roman"/>
          <w:sz w:val="24"/>
          <w:szCs w:val="24"/>
        </w:rPr>
        <w:t>Religious Situation</w:t>
      </w:r>
    </w:p>
    <w:p w:rsidR="00C30DED" w:rsidRPr="00C30DED" w:rsidRDefault="00C30DED" w:rsidP="00C30DED">
      <w:pPr>
        <w:spacing w:line="480" w:lineRule="auto"/>
        <w:jc w:val="center"/>
        <w:rPr>
          <w:rFonts w:ascii="Times New Roman" w:hAnsi="Times New Roman" w:cs="Times New Roman"/>
          <w:sz w:val="24"/>
          <w:szCs w:val="24"/>
        </w:rPr>
      </w:pPr>
      <w:r w:rsidRPr="00C30DED">
        <w:rPr>
          <w:rFonts w:ascii="Times New Roman" w:hAnsi="Times New Roman" w:cs="Times New Roman"/>
          <w:sz w:val="24"/>
          <w:szCs w:val="24"/>
        </w:rPr>
        <w:t>Name</w:t>
      </w:r>
    </w:p>
    <w:p w:rsidR="00C30DED" w:rsidRDefault="00C30DED" w:rsidP="00C30DED">
      <w:pPr>
        <w:spacing w:line="480" w:lineRule="auto"/>
        <w:jc w:val="center"/>
        <w:rPr>
          <w:rFonts w:ascii="Times New Roman" w:hAnsi="Times New Roman" w:cs="Times New Roman"/>
          <w:sz w:val="24"/>
          <w:szCs w:val="24"/>
        </w:rPr>
        <w:sectPr w:rsidR="00C30DED">
          <w:headerReference w:type="default" r:id="rId7"/>
          <w:pgSz w:w="12240" w:h="15840"/>
          <w:pgMar w:top="1440" w:right="1440" w:bottom="1440" w:left="1440" w:header="720" w:footer="720" w:gutter="0"/>
          <w:cols w:space="720"/>
          <w:docGrid w:linePitch="360"/>
        </w:sectPr>
      </w:pPr>
      <w:r w:rsidRPr="00C30DED">
        <w:rPr>
          <w:rFonts w:ascii="Times New Roman" w:hAnsi="Times New Roman" w:cs="Times New Roman"/>
          <w:sz w:val="24"/>
          <w:szCs w:val="24"/>
        </w:rPr>
        <w:t>Institution</w:t>
      </w:r>
    </w:p>
    <w:p w:rsidR="00C30DED" w:rsidRDefault="00C30DED" w:rsidP="00C30DED">
      <w:pPr>
        <w:spacing w:line="480" w:lineRule="auto"/>
        <w:jc w:val="center"/>
        <w:rPr>
          <w:rFonts w:ascii="Times New Roman" w:hAnsi="Times New Roman" w:cs="Times New Roman"/>
          <w:sz w:val="24"/>
          <w:szCs w:val="24"/>
        </w:rPr>
      </w:pPr>
      <w:r w:rsidRPr="00C30DED">
        <w:rPr>
          <w:rFonts w:ascii="Times New Roman" w:hAnsi="Times New Roman" w:cs="Times New Roman"/>
          <w:sz w:val="24"/>
          <w:szCs w:val="24"/>
        </w:rPr>
        <w:lastRenderedPageBreak/>
        <w:t>Religious Situation</w:t>
      </w:r>
    </w:p>
    <w:p w:rsidR="0080759C" w:rsidRPr="0080759C" w:rsidRDefault="0080759C" w:rsidP="0080759C">
      <w:pPr>
        <w:spacing w:line="480" w:lineRule="auto"/>
        <w:ind w:firstLine="720"/>
        <w:rPr>
          <w:rFonts w:ascii="Times New Roman" w:hAnsi="Times New Roman" w:cs="Times New Roman"/>
          <w:sz w:val="24"/>
          <w:szCs w:val="24"/>
        </w:rPr>
      </w:pPr>
      <w:r w:rsidRPr="0080759C">
        <w:rPr>
          <w:rFonts w:ascii="Times New Roman" w:hAnsi="Times New Roman" w:cs="Times New Roman"/>
          <w:sz w:val="24"/>
          <w:szCs w:val="24"/>
        </w:rPr>
        <w:t>The Safavid Empire of Iran and the Mughal Empire of India share several differences and similarities concerning their cultural as well as their social achievements and failures. However, the Safavid Empire has so much been influenced by the Mughal Empire especially considering their cultural significance as well as administratively. A significant difference between the two is that the Mughal Empire concentrated more on use of innovations in technological advancements to instill power in their kingdom as they fought while the Safavid Empire made use of their traditional weapons to fight since they did not embrace technological innovations (</w:t>
      </w:r>
      <w:proofErr w:type="spellStart"/>
      <w:r w:rsidRPr="0080759C">
        <w:rPr>
          <w:rFonts w:ascii="Times New Roman" w:hAnsi="Times New Roman" w:cs="Times New Roman"/>
          <w:sz w:val="24"/>
          <w:szCs w:val="24"/>
        </w:rPr>
        <w:t>Sinha</w:t>
      </w:r>
      <w:proofErr w:type="spellEnd"/>
      <w:r w:rsidRPr="0080759C">
        <w:rPr>
          <w:rFonts w:ascii="Times New Roman" w:hAnsi="Times New Roman" w:cs="Times New Roman"/>
          <w:sz w:val="24"/>
          <w:szCs w:val="24"/>
        </w:rPr>
        <w:t>, 2017). Therefore, the religious situation of the Mughal Empire comprised of the latest traditions and cultural values which were reflected in their way of worship.</w:t>
      </w:r>
    </w:p>
    <w:p w:rsidR="0080759C" w:rsidRPr="0080759C" w:rsidRDefault="0080759C" w:rsidP="0080759C">
      <w:pPr>
        <w:spacing w:line="480" w:lineRule="auto"/>
        <w:ind w:firstLine="720"/>
        <w:rPr>
          <w:rFonts w:ascii="Times New Roman" w:hAnsi="Times New Roman" w:cs="Times New Roman"/>
          <w:sz w:val="24"/>
          <w:szCs w:val="24"/>
        </w:rPr>
      </w:pPr>
      <w:r w:rsidRPr="0080759C">
        <w:rPr>
          <w:rFonts w:ascii="Times New Roman" w:hAnsi="Times New Roman" w:cs="Times New Roman"/>
          <w:sz w:val="24"/>
          <w:szCs w:val="24"/>
        </w:rPr>
        <w:t xml:space="preserve"> On the other hand, the Safavid Empire stuck to their traditional way of worshipping, and this meant that their religious situation remained traditional. A similarity is that both empires prospered in various sectors such as the trade as well as the flow of knowledge amongst their members. This was such an achievement because it rendered both realms very powerful and influential in their communities (</w:t>
      </w:r>
      <w:proofErr w:type="spellStart"/>
      <w:r w:rsidRPr="0080759C">
        <w:rPr>
          <w:rFonts w:ascii="Times New Roman" w:hAnsi="Times New Roman" w:cs="Times New Roman"/>
          <w:sz w:val="24"/>
          <w:szCs w:val="24"/>
        </w:rPr>
        <w:t>Sinha</w:t>
      </w:r>
      <w:proofErr w:type="spellEnd"/>
      <w:r w:rsidRPr="0080759C">
        <w:rPr>
          <w:rFonts w:ascii="Times New Roman" w:hAnsi="Times New Roman" w:cs="Times New Roman"/>
          <w:sz w:val="24"/>
          <w:szCs w:val="24"/>
        </w:rPr>
        <w:t xml:space="preserve">, 2017). In the case of religious situation, both of their prosperities were reflected in the use of advanced knowledge amongst all community members to be strong in their religious beliefs and values. </w:t>
      </w:r>
    </w:p>
    <w:p w:rsidR="0080759C" w:rsidRPr="0080759C" w:rsidRDefault="0080759C" w:rsidP="0080759C">
      <w:pPr>
        <w:spacing w:line="480" w:lineRule="auto"/>
        <w:ind w:firstLine="720"/>
        <w:rPr>
          <w:rFonts w:ascii="Times New Roman" w:hAnsi="Times New Roman" w:cs="Times New Roman"/>
          <w:sz w:val="24"/>
          <w:szCs w:val="24"/>
        </w:rPr>
      </w:pPr>
      <w:r w:rsidRPr="0080759C">
        <w:rPr>
          <w:rFonts w:ascii="Times New Roman" w:hAnsi="Times New Roman" w:cs="Times New Roman"/>
          <w:sz w:val="24"/>
          <w:szCs w:val="24"/>
        </w:rPr>
        <w:t>In the Mughal Empire of India, religion affected politics regarding the leadership that was portrayed in the kingdom. They were so proud of the innovations that they brought about to their territory and these only made them feel stronger and more powerful. The Safavid Empire remained in the traditional way of conducting politics, and therefore their conventional leaders at this point were critical (</w:t>
      </w:r>
      <w:proofErr w:type="spellStart"/>
      <w:r w:rsidRPr="0080759C">
        <w:rPr>
          <w:rFonts w:ascii="Times New Roman" w:hAnsi="Times New Roman" w:cs="Times New Roman"/>
          <w:sz w:val="24"/>
          <w:szCs w:val="24"/>
        </w:rPr>
        <w:t>Sinha</w:t>
      </w:r>
      <w:proofErr w:type="spellEnd"/>
      <w:r w:rsidRPr="0080759C">
        <w:rPr>
          <w:rFonts w:ascii="Times New Roman" w:hAnsi="Times New Roman" w:cs="Times New Roman"/>
          <w:sz w:val="24"/>
          <w:szCs w:val="24"/>
        </w:rPr>
        <w:t xml:space="preserve">, 2017). The Russian empire became one of the largest in land mass </w:t>
      </w:r>
      <w:r w:rsidRPr="0080759C">
        <w:rPr>
          <w:rFonts w:ascii="Times New Roman" w:hAnsi="Times New Roman" w:cs="Times New Roman"/>
          <w:sz w:val="24"/>
          <w:szCs w:val="24"/>
        </w:rPr>
        <w:lastRenderedPageBreak/>
        <w:t xml:space="preserve">between 1500-1750 because of geographical factors like low population, many nomads and flatness in their land (Davies, 2014). These factors strengthened their land mass as they concentrated more on claiming lands in which they occupied and herding and gathering to earn a sustainable living. </w:t>
      </w:r>
    </w:p>
    <w:p w:rsidR="003F0AAD" w:rsidRDefault="0080759C" w:rsidP="0080759C">
      <w:pPr>
        <w:spacing w:line="480" w:lineRule="auto"/>
        <w:ind w:firstLine="720"/>
        <w:rPr>
          <w:rFonts w:ascii="Times New Roman" w:hAnsi="Times New Roman" w:cs="Times New Roman"/>
          <w:sz w:val="24"/>
          <w:szCs w:val="24"/>
        </w:rPr>
      </w:pPr>
      <w:r w:rsidRPr="0080759C">
        <w:rPr>
          <w:rFonts w:ascii="Times New Roman" w:hAnsi="Times New Roman" w:cs="Times New Roman"/>
          <w:sz w:val="24"/>
          <w:szCs w:val="24"/>
        </w:rPr>
        <w:t>Lastly, the Russian government and internal conditions, however, were more favorable as compared to the Muslim land-based empires that emerged during this period. For instance, the Russian empire enjoyed less pressure on their land, and this meant that governance was smooth due to their low population (Davies, 2014). On the other hand, the other empires faced challenges in their governance and internal conditions due to corruption as they emerged out to be more populated</w:t>
      </w:r>
      <w:bookmarkStart w:id="0" w:name="_GoBack"/>
      <w:bookmarkEnd w:id="0"/>
      <w:r w:rsidR="003F0AAD">
        <w:rPr>
          <w:rFonts w:ascii="Times New Roman" w:hAnsi="Times New Roman" w:cs="Times New Roman"/>
          <w:sz w:val="24"/>
          <w:szCs w:val="24"/>
        </w:rPr>
        <w:t xml:space="preserve">. </w:t>
      </w:r>
    </w:p>
    <w:p w:rsidR="003F0AAD" w:rsidRDefault="003F0AAD">
      <w:pPr>
        <w:rPr>
          <w:rFonts w:ascii="Times New Roman" w:hAnsi="Times New Roman" w:cs="Times New Roman"/>
          <w:sz w:val="24"/>
          <w:szCs w:val="24"/>
        </w:rPr>
      </w:pPr>
      <w:r>
        <w:rPr>
          <w:rFonts w:ascii="Times New Roman" w:hAnsi="Times New Roman" w:cs="Times New Roman"/>
          <w:sz w:val="24"/>
          <w:szCs w:val="24"/>
        </w:rPr>
        <w:br w:type="page"/>
      </w:r>
    </w:p>
    <w:p w:rsidR="000F24E6" w:rsidRDefault="003F0AAD" w:rsidP="003F0AA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F0AAD" w:rsidRDefault="003F0AAD" w:rsidP="003F0AAD">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Davies, B. (2014). “Warfare, State and Society on the Black Sea Steppe, 1500-1700.” </w:t>
      </w:r>
      <w:r>
        <w:rPr>
          <w:rFonts w:ascii="Times New Roman" w:hAnsi="Times New Roman" w:cs="Times New Roman"/>
          <w:i/>
          <w:sz w:val="24"/>
          <w:szCs w:val="24"/>
        </w:rPr>
        <w:t xml:space="preserve">Warfare and History: </w:t>
      </w:r>
      <w:proofErr w:type="spellStart"/>
      <w:r>
        <w:rPr>
          <w:rFonts w:ascii="Times New Roman" w:hAnsi="Times New Roman" w:cs="Times New Roman"/>
          <w:i/>
          <w:sz w:val="24"/>
          <w:szCs w:val="24"/>
        </w:rPr>
        <w:t>Routledge</w:t>
      </w:r>
      <w:proofErr w:type="spellEnd"/>
      <w:r>
        <w:rPr>
          <w:rFonts w:ascii="Times New Roman" w:hAnsi="Times New Roman" w:cs="Times New Roman"/>
          <w:i/>
          <w:sz w:val="24"/>
          <w:szCs w:val="24"/>
        </w:rPr>
        <w:t xml:space="preserve">. </w:t>
      </w:r>
    </w:p>
    <w:p w:rsidR="003F0AAD" w:rsidRPr="00130DA7" w:rsidRDefault="00130DA7" w:rsidP="003F0AAD">
      <w:pPr>
        <w:spacing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Sinha</w:t>
      </w:r>
      <w:proofErr w:type="spellEnd"/>
      <w:r>
        <w:rPr>
          <w:rFonts w:ascii="Times New Roman" w:hAnsi="Times New Roman" w:cs="Times New Roman"/>
          <w:sz w:val="24"/>
          <w:szCs w:val="24"/>
        </w:rPr>
        <w:t xml:space="preserve">, Y. (2017). “What are Similarities and Differences between the Ottoman Safavid and Mughal Empires?” </w:t>
      </w:r>
      <w:proofErr w:type="spellStart"/>
      <w:proofErr w:type="gramStart"/>
      <w:r>
        <w:rPr>
          <w:rFonts w:ascii="Times New Roman" w:hAnsi="Times New Roman" w:cs="Times New Roman"/>
          <w:i/>
          <w:sz w:val="24"/>
          <w:szCs w:val="24"/>
        </w:rPr>
        <w:t>Quora</w:t>
      </w:r>
      <w:proofErr w:type="spellEnd"/>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p>
    <w:p w:rsidR="007312C1" w:rsidRPr="007312C1" w:rsidRDefault="007312C1" w:rsidP="007312C1">
      <w:pPr>
        <w:spacing w:line="480" w:lineRule="auto"/>
        <w:ind w:firstLine="720"/>
        <w:rPr>
          <w:rFonts w:ascii="Times New Roman" w:hAnsi="Times New Roman" w:cs="Times New Roman"/>
          <w:b/>
          <w:sz w:val="24"/>
          <w:szCs w:val="24"/>
        </w:rPr>
      </w:pPr>
    </w:p>
    <w:sectPr w:rsidR="007312C1" w:rsidRPr="007312C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D02" w:rsidRDefault="00634D02" w:rsidP="00C30DED">
      <w:pPr>
        <w:spacing w:after="0" w:line="240" w:lineRule="auto"/>
      </w:pPr>
      <w:r>
        <w:separator/>
      </w:r>
    </w:p>
  </w:endnote>
  <w:endnote w:type="continuationSeparator" w:id="0">
    <w:p w:rsidR="00634D02" w:rsidRDefault="00634D02" w:rsidP="00C30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D02" w:rsidRDefault="00634D02" w:rsidP="00C30DED">
      <w:pPr>
        <w:spacing w:after="0" w:line="240" w:lineRule="auto"/>
      </w:pPr>
      <w:r>
        <w:separator/>
      </w:r>
    </w:p>
  </w:footnote>
  <w:footnote w:type="continuationSeparator" w:id="0">
    <w:p w:rsidR="00634D02" w:rsidRDefault="00634D02" w:rsidP="00C30D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DED" w:rsidRPr="00C30DED" w:rsidRDefault="00C30DED" w:rsidP="00C30DED">
    <w:pPr>
      <w:spacing w:line="480" w:lineRule="auto"/>
      <w:rPr>
        <w:rFonts w:ascii="Times New Roman" w:hAnsi="Times New Roman" w:cs="Times New Roman"/>
        <w:sz w:val="24"/>
        <w:szCs w:val="24"/>
      </w:rPr>
    </w:pPr>
    <w:r w:rsidRPr="00C30DED">
      <w:rPr>
        <w:rFonts w:ascii="Times New Roman" w:hAnsi="Times New Roman" w:cs="Times New Roman"/>
        <w:sz w:val="24"/>
        <w:szCs w:val="24"/>
      </w:rPr>
      <w:t>Running head: RELIGIOUS SITUATION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C30DED">
      <w:rPr>
        <w:rFonts w:ascii="Times New Roman" w:hAnsi="Times New Roman" w:cs="Times New Roman"/>
        <w:sz w:val="24"/>
        <w:szCs w:val="24"/>
      </w:rPr>
      <w:fldChar w:fldCharType="begin"/>
    </w:r>
    <w:r w:rsidRPr="00C30DED">
      <w:rPr>
        <w:rFonts w:ascii="Times New Roman" w:hAnsi="Times New Roman" w:cs="Times New Roman"/>
        <w:sz w:val="24"/>
        <w:szCs w:val="24"/>
      </w:rPr>
      <w:instrText xml:space="preserve"> PAGE   \* MERGEFORMAT </w:instrText>
    </w:r>
    <w:r w:rsidRPr="00C30DED">
      <w:rPr>
        <w:rFonts w:ascii="Times New Roman" w:hAnsi="Times New Roman" w:cs="Times New Roman"/>
        <w:sz w:val="24"/>
        <w:szCs w:val="24"/>
      </w:rPr>
      <w:fldChar w:fldCharType="separate"/>
    </w:r>
    <w:r w:rsidR="0080759C">
      <w:rPr>
        <w:rFonts w:ascii="Times New Roman" w:hAnsi="Times New Roman" w:cs="Times New Roman"/>
        <w:noProof/>
        <w:sz w:val="24"/>
        <w:szCs w:val="24"/>
      </w:rPr>
      <w:t>1</w:t>
    </w:r>
    <w:r w:rsidRPr="00C30DE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DED" w:rsidRPr="00C30DED" w:rsidRDefault="00C30DED" w:rsidP="00C30DED">
    <w:pPr>
      <w:spacing w:line="480" w:lineRule="auto"/>
      <w:rPr>
        <w:rFonts w:ascii="Times New Roman" w:hAnsi="Times New Roman" w:cs="Times New Roman"/>
        <w:sz w:val="24"/>
        <w:szCs w:val="24"/>
      </w:rPr>
    </w:pPr>
    <w:r w:rsidRPr="00C30DED">
      <w:rPr>
        <w:rFonts w:ascii="Times New Roman" w:hAnsi="Times New Roman" w:cs="Times New Roman"/>
        <w:sz w:val="24"/>
        <w:szCs w:val="24"/>
      </w:rPr>
      <w:t>RELIGIOUS SITUATION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C30DED">
      <w:rPr>
        <w:rFonts w:ascii="Times New Roman" w:hAnsi="Times New Roman" w:cs="Times New Roman"/>
        <w:sz w:val="24"/>
        <w:szCs w:val="24"/>
      </w:rPr>
      <w:fldChar w:fldCharType="begin"/>
    </w:r>
    <w:r w:rsidRPr="00C30DED">
      <w:rPr>
        <w:rFonts w:ascii="Times New Roman" w:hAnsi="Times New Roman" w:cs="Times New Roman"/>
        <w:sz w:val="24"/>
        <w:szCs w:val="24"/>
      </w:rPr>
      <w:instrText xml:space="preserve"> PAGE   \* MERGEFORMAT </w:instrText>
    </w:r>
    <w:r w:rsidRPr="00C30DED">
      <w:rPr>
        <w:rFonts w:ascii="Times New Roman" w:hAnsi="Times New Roman" w:cs="Times New Roman"/>
        <w:sz w:val="24"/>
        <w:szCs w:val="24"/>
      </w:rPr>
      <w:fldChar w:fldCharType="separate"/>
    </w:r>
    <w:r w:rsidR="0080759C">
      <w:rPr>
        <w:rFonts w:ascii="Times New Roman" w:hAnsi="Times New Roman" w:cs="Times New Roman"/>
        <w:noProof/>
        <w:sz w:val="24"/>
        <w:szCs w:val="24"/>
      </w:rPr>
      <w:t>4</w:t>
    </w:r>
    <w:r w:rsidRPr="00C30DE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DED"/>
    <w:rsid w:val="000F24E6"/>
    <w:rsid w:val="00130DA7"/>
    <w:rsid w:val="003F0AAD"/>
    <w:rsid w:val="00634D02"/>
    <w:rsid w:val="00683CB2"/>
    <w:rsid w:val="007312C1"/>
    <w:rsid w:val="0080759C"/>
    <w:rsid w:val="00C30DED"/>
    <w:rsid w:val="00C7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DED"/>
  </w:style>
  <w:style w:type="paragraph" w:styleId="Footer">
    <w:name w:val="footer"/>
    <w:basedOn w:val="Normal"/>
    <w:link w:val="FooterChar"/>
    <w:uiPriority w:val="99"/>
    <w:unhideWhenUsed/>
    <w:rsid w:val="00C30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D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DED"/>
  </w:style>
  <w:style w:type="paragraph" w:styleId="Footer">
    <w:name w:val="footer"/>
    <w:basedOn w:val="Normal"/>
    <w:link w:val="FooterChar"/>
    <w:uiPriority w:val="99"/>
    <w:unhideWhenUsed/>
    <w:rsid w:val="00C30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Hellen</cp:lastModifiedBy>
  <cp:revision>3</cp:revision>
  <dcterms:created xsi:type="dcterms:W3CDTF">2018-06-01T06:59:00Z</dcterms:created>
  <dcterms:modified xsi:type="dcterms:W3CDTF">2018-06-01T07:39:00Z</dcterms:modified>
</cp:coreProperties>
</file>